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POSITION:</w:t>
      </w: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     Biller       </w:t>
      </w: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REVISED:  </w:t>
      </w:r>
      <w:r>
        <w:rPr>
          <w:rStyle w:val="normaltextrun"/>
          <w:rFonts w:ascii="Bookman Old Style" w:hAnsi="Bookman Old Style" w:cs="Segoe UI"/>
          <w:sz w:val="20"/>
          <w:szCs w:val="20"/>
        </w:rPr>
        <w:t>May, 2018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DEPARTMENT:</w:t>
      </w: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 Patient Financial Services       </w:t>
      </w: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APPROVAL:</w:t>
      </w:r>
      <w:r>
        <w:rPr>
          <w:rStyle w:val="normaltextrun"/>
          <w:rFonts w:ascii="Bookman Old Style" w:hAnsi="Bookman Old Style" w:cs="Segoe UI"/>
          <w:sz w:val="20"/>
          <w:szCs w:val="20"/>
        </w:rPr>
        <w:t>  ________________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  <w:u w:val="single"/>
        </w:rPr>
        <w:t>POSITION SUMMARY</w:t>
      </w: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:    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Prepares all necessary forms for filing of 3</w:t>
      </w:r>
      <w:r>
        <w:rPr>
          <w:rStyle w:val="normaltextrun"/>
          <w:rFonts w:ascii="Bookman Old Style" w:hAnsi="Bookman Old Style" w:cs="Segoe UI"/>
          <w:sz w:val="16"/>
          <w:szCs w:val="16"/>
          <w:vertAlign w:val="superscript"/>
        </w:rPr>
        <w:t>rd</w:t>
      </w:r>
      <w:r>
        <w:rPr>
          <w:rStyle w:val="normaltextrun"/>
          <w:rFonts w:ascii="Bookman Old Style" w:hAnsi="Bookman Old Style" w:cs="Segoe UI"/>
          <w:sz w:val="20"/>
          <w:szCs w:val="20"/>
        </w:rPr>
        <w:t> party payers.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  <w:u w:val="single"/>
        </w:rPr>
        <w:t>POSITION ACCOUNTABILITIES</w:t>
      </w: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: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Accurately bills all applicable insurance payers via electronic billing system.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Accurately bills manually insurance payers that cannot go electronically.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Accurately bills secondary insurance payers after primary insurance pays.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Reviews patient account files/ billing information for discharged patients and ensures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the accuracy, completeness of the documentation.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Identifies portion of the charges to be billed to patient’s insurance company and any self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pay (cash) amount due by the patient.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Has working </w:t>
      </w:r>
      <w:r w:rsidR="00D9215D">
        <w:rPr>
          <w:rStyle w:val="normaltextrun"/>
          <w:rFonts w:ascii="Bookman Old Style" w:hAnsi="Bookman Old Style" w:cs="Segoe UI"/>
          <w:sz w:val="20"/>
          <w:szCs w:val="20"/>
        </w:rPr>
        <w:t>knowledge of UB04 and 1500</w:t>
      </w:r>
      <w:r>
        <w:rPr>
          <w:rStyle w:val="normaltextrun"/>
          <w:rFonts w:ascii="Bookman Old Style" w:hAnsi="Bookman Old Style" w:cs="Segoe UI"/>
          <w:sz w:val="20"/>
          <w:szCs w:val="20"/>
        </w:rPr>
        <w:t>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Has working knowledge of Medicare, Medicaid and governmental regulations and billing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procedures.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Pr="007D22A1" w:rsidRDefault="00D9215D" w:rsidP="007D22A1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Completes UB04 or </w:t>
      </w:r>
      <w:r w:rsidR="007D22A1">
        <w:rPr>
          <w:rStyle w:val="normaltextrun"/>
          <w:rFonts w:ascii="Bookman Old Style" w:hAnsi="Bookman Old Style" w:cs="Segoe UI"/>
          <w:sz w:val="20"/>
          <w:szCs w:val="20"/>
        </w:rPr>
        <w:t>1500 forms and forwards them to appropriate</w:t>
      </w:r>
    </w:p>
    <w:p w:rsidR="007D22A1" w:rsidRDefault="00246983" w:rsidP="0024698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ab/>
      </w:r>
      <w:r w:rsidR="007D22A1">
        <w:rPr>
          <w:rStyle w:val="normaltextrun"/>
          <w:rFonts w:ascii="Bookman Old Style" w:hAnsi="Bookman Old Style" w:cs="Segoe UI"/>
          <w:sz w:val="20"/>
          <w:szCs w:val="20"/>
        </w:rPr>
        <w:t>3</w:t>
      </w:r>
      <w:r w:rsidR="007D22A1">
        <w:rPr>
          <w:rStyle w:val="normaltextrun"/>
          <w:rFonts w:ascii="Bookman Old Style" w:hAnsi="Bookman Old Style" w:cs="Segoe UI"/>
          <w:sz w:val="16"/>
          <w:szCs w:val="16"/>
          <w:vertAlign w:val="superscript"/>
        </w:rPr>
        <w:t>rd</w:t>
      </w:r>
      <w:r w:rsidR="007D22A1">
        <w:rPr>
          <w:rStyle w:val="normaltextrun"/>
          <w:rFonts w:ascii="Bookman Old Style" w:hAnsi="Bookman Old Style" w:cs="Segoe UI"/>
          <w:sz w:val="20"/>
          <w:szCs w:val="20"/>
        </w:rPr>
        <w:t> party payer.</w:t>
      </w:r>
      <w:r w:rsidR="007D22A1"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Has working knowledge of the Medicaid identification system.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Prepares and maintains billing files and records (patient account record).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Receives/answers telephone inquiries regarding billing issues.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Performs other duties as assigned by departmental management.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Consistently strives to increase production through innovative techniques.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Adapts to change in workload as necessary, continually uses time to the department’s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advantage.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Performs in accurate and timely manner in emergency situations when time is of the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essence.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Willingly performs assignments outside scope of classification.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Has a sound knowledge of all departmental policies and procedures.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Maintains a thorough knowledge of the computer system as it pertains to Patient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Billing.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lastRenderedPageBreak/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Strictly obeys institutional policies and procedures.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Attends and participates in continuing education consistent with requirements.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Establishes good rapport with patients and visitors, respecting patients right to privacy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and confidentiality of information.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Responds to requests in a friendly, cooperative manner.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Handles telephone requests with courtesy and accuracy.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Performs duties with minimal supervision.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Ensures all billing meets with all compliance rules and regulations.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Informs Manager of Patient Financial Services of any compliance issues.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 xml:space="preserve">Provides proper notification for absence or tardiness, is punctual and observes work </w:t>
      </w:r>
      <w:r>
        <w:rPr>
          <w:rStyle w:val="normaltextrun"/>
          <w:rFonts w:ascii="Bookman Old Style" w:hAnsi="Bookman Old Style" w:cs="Segoe UI"/>
          <w:sz w:val="20"/>
          <w:szCs w:val="20"/>
        </w:rPr>
        <w:tab/>
        <w:t>schedule.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Does not abuse or take advantage of sick time.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0"/>
        <w:textAlignment w:val="baseline"/>
        <w:rPr>
          <w:rFonts w:ascii="Bookman Old Style" w:hAnsi="Bookman Old Style" w:cs="Segoe UI"/>
          <w:i/>
          <w:iCs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Follows established policy for requesting leave.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  <w:u w:val="single"/>
        </w:rPr>
        <w:t>POSITION QUALIFICATIONS</w:t>
      </w: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>: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 xml:space="preserve">Minimum Education </w:t>
      </w:r>
      <w:r>
        <w:rPr>
          <w:rStyle w:val="normaltextrun"/>
          <w:rFonts w:ascii="Bookman Old Style" w:hAnsi="Bookman Old Style" w:cs="Segoe UI"/>
          <w:sz w:val="20"/>
          <w:szCs w:val="20"/>
        </w:rPr>
        <w:t>High School Diploma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 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 xml:space="preserve">Minimum Experience </w:t>
      </w:r>
      <w:r>
        <w:rPr>
          <w:rStyle w:val="normaltextrun"/>
          <w:rFonts w:ascii="Bookman Old Style" w:hAnsi="Bookman Old Style" w:cs="Segoe UI"/>
          <w:sz w:val="20"/>
          <w:szCs w:val="20"/>
        </w:rPr>
        <w:t>One (1) year experience. 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4320" w:hanging="4320"/>
        <w:textAlignment w:val="baseline"/>
        <w:rPr>
          <w:rStyle w:val="normaltextrun"/>
          <w:rFonts w:ascii="Bookman Old Style" w:hAnsi="Bookman Old Style" w:cs="Segoe UI"/>
          <w:sz w:val="20"/>
          <w:szCs w:val="20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 xml:space="preserve">Required Courses/Training </w:t>
      </w:r>
      <w:r>
        <w:rPr>
          <w:rStyle w:val="normaltextrun"/>
          <w:rFonts w:ascii="Bookman Old Style" w:hAnsi="Bookman Old Style" w:cs="Segoe UI"/>
          <w:sz w:val="20"/>
          <w:szCs w:val="20"/>
        </w:rPr>
        <w:t>10 Key adding by touch, photocopy machine, computer, fax</w:t>
      </w:r>
    </w:p>
    <w:p w:rsidR="007D22A1" w:rsidRDefault="007D22A1" w:rsidP="007D22A1">
      <w:pPr>
        <w:pStyle w:val="paragraph"/>
        <w:spacing w:before="0" w:beforeAutospacing="0" w:after="0" w:afterAutospacing="0"/>
        <w:ind w:left="4320" w:hanging="432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machine.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 xml:space="preserve">Required Certification/Registration </w:t>
      </w:r>
      <w:r>
        <w:rPr>
          <w:rStyle w:val="normaltextrun"/>
          <w:rFonts w:ascii="Bookman Old Style" w:hAnsi="Bookman Old Style" w:cs="Segoe UI"/>
          <w:sz w:val="20"/>
          <w:szCs w:val="20"/>
        </w:rPr>
        <w:t>None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 xml:space="preserve">Skills </w:t>
      </w:r>
      <w:r>
        <w:rPr>
          <w:rStyle w:val="normaltextrun"/>
          <w:rFonts w:ascii="Bookman Old Style" w:hAnsi="Bookman Old Style" w:cs="Segoe UI"/>
          <w:sz w:val="20"/>
          <w:szCs w:val="20"/>
        </w:rPr>
        <w:t>Good communication skills both oral and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  <w:r>
        <w:rPr>
          <w:rStyle w:val="normaltextrun"/>
          <w:rFonts w:ascii="Bookman Old Style" w:hAnsi="Bookman Old Style" w:cs="Segoe UI"/>
          <w:sz w:val="20"/>
          <w:szCs w:val="20"/>
        </w:rPr>
        <w:t>written.  Good customer relations skills.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4320" w:hanging="4320"/>
        <w:textAlignment w:val="baseline"/>
        <w:rPr>
          <w:rStyle w:val="normaltextrun"/>
          <w:rFonts w:ascii="Bookman Old Style" w:hAnsi="Bookman Old Style" w:cs="Segoe UI"/>
          <w:sz w:val="20"/>
          <w:szCs w:val="20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 xml:space="preserve">Physical Demands </w:t>
      </w:r>
      <w:r>
        <w:rPr>
          <w:rStyle w:val="normaltextrun"/>
          <w:rFonts w:ascii="Bookman Old Style" w:hAnsi="Bookman Old Style" w:cs="Segoe UI"/>
          <w:sz w:val="20"/>
          <w:szCs w:val="20"/>
        </w:rPr>
        <w:t>Prolonged sitting, extensive keying, some lifting of UB04 and HCFA 1500</w:t>
      </w:r>
    </w:p>
    <w:p w:rsidR="007D22A1" w:rsidRPr="007D22A1" w:rsidRDefault="007D22A1" w:rsidP="007D22A1">
      <w:pPr>
        <w:pStyle w:val="paragraph"/>
        <w:spacing w:before="0" w:beforeAutospacing="0" w:after="0" w:afterAutospacing="0"/>
        <w:ind w:left="4320" w:hanging="4320"/>
        <w:textAlignment w:val="baseline"/>
        <w:rPr>
          <w:rFonts w:ascii="Bookman Old Style" w:hAnsi="Bookman Old Style" w:cs="Segoe UI"/>
          <w:sz w:val="20"/>
          <w:szCs w:val="20"/>
        </w:rPr>
      </w:pPr>
      <w:r>
        <w:rPr>
          <w:rStyle w:val="normaltextrun"/>
          <w:rFonts w:ascii="Bookman Old Style" w:hAnsi="Bookman Old Style" w:cs="Segoe UI"/>
          <w:sz w:val="20"/>
          <w:szCs w:val="20"/>
        </w:rPr>
        <w:t>claim forms approximately 20 lbs., standing to file one (1) hour per week. 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Bookman Old Style" w:hAnsi="Bookman Old Style" w:cs="Segoe UI"/>
          <w:b/>
          <w:bCs/>
          <w:sz w:val="20"/>
          <w:szCs w:val="20"/>
        </w:rPr>
        <w:t xml:space="preserve">Working Conditions </w:t>
      </w:r>
      <w:r>
        <w:rPr>
          <w:rStyle w:val="normaltextrun"/>
          <w:rFonts w:ascii="Bookman Old Style" w:hAnsi="Bookman Old Style" w:cs="Segoe UI"/>
          <w:sz w:val="20"/>
          <w:szCs w:val="20"/>
        </w:rPr>
        <w:t>In doors at desk or PC.</w:t>
      </w: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ind w:left="3600" w:hanging="36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Bookman Old Style" w:hAnsi="Bookman Old Style" w:cs="Segoe UI"/>
          <w:i/>
          <w:iCs/>
          <w:sz w:val="20"/>
          <w:szCs w:val="20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___________       ____________________                ______________________</w:t>
      </w:r>
      <w:r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:rsidR="007D22A1" w:rsidRDefault="007D22A1" w:rsidP="007D22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Date                     Employee Signature                      Employee Printed Name</w:t>
      </w:r>
      <w:r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:rsidR="005323B4" w:rsidRDefault="009C4F6B"/>
    <w:sectPr w:rsidR="005323B4" w:rsidSect="004A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791"/>
    <w:multiLevelType w:val="multilevel"/>
    <w:tmpl w:val="F0EE5A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57B0"/>
    <w:multiLevelType w:val="multilevel"/>
    <w:tmpl w:val="953CC4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D103E"/>
    <w:multiLevelType w:val="multilevel"/>
    <w:tmpl w:val="8ED860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03C2B"/>
    <w:multiLevelType w:val="multilevel"/>
    <w:tmpl w:val="16B6B5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27FE8"/>
    <w:multiLevelType w:val="multilevel"/>
    <w:tmpl w:val="5D143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B3101"/>
    <w:multiLevelType w:val="multilevel"/>
    <w:tmpl w:val="478E97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07DE3"/>
    <w:multiLevelType w:val="multilevel"/>
    <w:tmpl w:val="A5A2A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E4C95"/>
    <w:multiLevelType w:val="multilevel"/>
    <w:tmpl w:val="4858C5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E84D08"/>
    <w:multiLevelType w:val="multilevel"/>
    <w:tmpl w:val="DA7A1D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80A60"/>
    <w:multiLevelType w:val="multilevel"/>
    <w:tmpl w:val="5BAC4E6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47E39"/>
    <w:multiLevelType w:val="multilevel"/>
    <w:tmpl w:val="3F46D2D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47EAB"/>
    <w:multiLevelType w:val="multilevel"/>
    <w:tmpl w:val="53EE5A7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1037C"/>
    <w:multiLevelType w:val="multilevel"/>
    <w:tmpl w:val="D466E0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030A6"/>
    <w:multiLevelType w:val="multilevel"/>
    <w:tmpl w:val="09EA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036BB"/>
    <w:multiLevelType w:val="multilevel"/>
    <w:tmpl w:val="A55056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66C7"/>
    <w:multiLevelType w:val="multilevel"/>
    <w:tmpl w:val="3B0A6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E1B34"/>
    <w:multiLevelType w:val="multilevel"/>
    <w:tmpl w:val="A19679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674FE"/>
    <w:multiLevelType w:val="multilevel"/>
    <w:tmpl w:val="2944717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96E53"/>
    <w:multiLevelType w:val="multilevel"/>
    <w:tmpl w:val="449430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6033F"/>
    <w:multiLevelType w:val="multilevel"/>
    <w:tmpl w:val="882C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8048A6"/>
    <w:multiLevelType w:val="multilevel"/>
    <w:tmpl w:val="83A259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7A2369"/>
    <w:multiLevelType w:val="multilevel"/>
    <w:tmpl w:val="4FBC2E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54AC1"/>
    <w:multiLevelType w:val="multilevel"/>
    <w:tmpl w:val="1F0EB1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DA6205"/>
    <w:multiLevelType w:val="multilevel"/>
    <w:tmpl w:val="57248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44E5D"/>
    <w:multiLevelType w:val="multilevel"/>
    <w:tmpl w:val="30F0CB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1244F8"/>
    <w:multiLevelType w:val="multilevel"/>
    <w:tmpl w:val="576678C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A22027"/>
    <w:multiLevelType w:val="multilevel"/>
    <w:tmpl w:val="71961A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21779"/>
    <w:multiLevelType w:val="multilevel"/>
    <w:tmpl w:val="58F2D5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F71B40"/>
    <w:multiLevelType w:val="multilevel"/>
    <w:tmpl w:val="5F302C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23"/>
  </w:num>
  <w:num w:numId="5">
    <w:abstractNumId w:val="12"/>
  </w:num>
  <w:num w:numId="6">
    <w:abstractNumId w:val="4"/>
  </w:num>
  <w:num w:numId="7">
    <w:abstractNumId w:val="15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28"/>
  </w:num>
  <w:num w:numId="14">
    <w:abstractNumId w:val="26"/>
  </w:num>
  <w:num w:numId="15">
    <w:abstractNumId w:val="20"/>
  </w:num>
  <w:num w:numId="16">
    <w:abstractNumId w:val="27"/>
  </w:num>
  <w:num w:numId="17">
    <w:abstractNumId w:val="0"/>
  </w:num>
  <w:num w:numId="18">
    <w:abstractNumId w:val="22"/>
  </w:num>
  <w:num w:numId="19">
    <w:abstractNumId w:val="21"/>
  </w:num>
  <w:num w:numId="20">
    <w:abstractNumId w:val="9"/>
  </w:num>
  <w:num w:numId="21">
    <w:abstractNumId w:val="16"/>
  </w:num>
  <w:num w:numId="22">
    <w:abstractNumId w:val="18"/>
  </w:num>
  <w:num w:numId="23">
    <w:abstractNumId w:val="3"/>
  </w:num>
  <w:num w:numId="24">
    <w:abstractNumId w:val="10"/>
  </w:num>
  <w:num w:numId="25">
    <w:abstractNumId w:val="11"/>
  </w:num>
  <w:num w:numId="26">
    <w:abstractNumId w:val="17"/>
  </w:num>
  <w:num w:numId="27">
    <w:abstractNumId w:val="14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2A1"/>
    <w:rsid w:val="001D304E"/>
    <w:rsid w:val="00246983"/>
    <w:rsid w:val="002573D2"/>
    <w:rsid w:val="004A007F"/>
    <w:rsid w:val="007754AA"/>
    <w:rsid w:val="007D22A1"/>
    <w:rsid w:val="009C4F6B"/>
    <w:rsid w:val="00A642E8"/>
    <w:rsid w:val="00D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59E86-A50C-47E0-B358-CF7F6428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D22A1"/>
  </w:style>
  <w:style w:type="character" w:customStyle="1" w:styleId="normaltextrun">
    <w:name w:val="normaltextrun"/>
    <w:basedOn w:val="DefaultParagraphFont"/>
    <w:rsid w:val="007D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Harrington</dc:creator>
  <cp:lastModifiedBy>Tiffanie Wilson</cp:lastModifiedBy>
  <cp:revision>2</cp:revision>
  <dcterms:created xsi:type="dcterms:W3CDTF">2018-05-07T14:03:00Z</dcterms:created>
  <dcterms:modified xsi:type="dcterms:W3CDTF">2018-05-07T14:03:00Z</dcterms:modified>
</cp:coreProperties>
</file>